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09" w:rsidRDefault="00E26D09" w:rsidP="00E26D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основных мероприятий на 2018 – 2020 годы, посвященных проведению Десятилетию детства</w:t>
      </w:r>
    </w:p>
    <w:p w:rsidR="00E26D09" w:rsidRDefault="00E26D09" w:rsidP="00E26D0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sz w:val="28"/>
          <w:szCs w:val="28"/>
        </w:rPr>
        <w:t xml:space="preserve"> в сфере образования Березовского района</w:t>
      </w:r>
    </w:p>
    <w:p w:rsidR="00E26D09" w:rsidRDefault="00E26D09" w:rsidP="00E26D09">
      <w:pPr>
        <w:rPr>
          <w:b/>
          <w:sz w:val="18"/>
          <w:szCs w:val="18"/>
        </w:rPr>
      </w:pP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66"/>
        <w:gridCol w:w="1843"/>
        <w:gridCol w:w="1725"/>
        <w:gridCol w:w="2888"/>
        <w:gridCol w:w="2326"/>
        <w:gridCol w:w="15"/>
        <w:gridCol w:w="30"/>
        <w:gridCol w:w="15"/>
        <w:gridCol w:w="30"/>
        <w:gridCol w:w="30"/>
        <w:gridCol w:w="15"/>
        <w:gridCol w:w="15"/>
        <w:gridCol w:w="15"/>
        <w:gridCol w:w="2335"/>
      </w:tblGrid>
      <w:tr w:rsidR="00E26D09" w:rsidTr="00E26D09">
        <w:trPr>
          <w:trHeight w:val="60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09" w:rsidRDefault="00E2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09" w:rsidRDefault="00E2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09" w:rsidRDefault="00E2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09" w:rsidRDefault="00E2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09" w:rsidRDefault="00E2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09" w:rsidRDefault="00E2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Ожидаемый результат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09" w:rsidRDefault="00E2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</w:t>
            </w:r>
          </w:p>
        </w:tc>
      </w:tr>
      <w:tr w:rsidR="00E26D09" w:rsidTr="00E26D09">
        <w:trPr>
          <w:jc w:val="center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Мероприятия, направленные на развитие инструментов материальной поддержки семей с детьми</w:t>
            </w: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благотворительных акций в целях подготовки детей из многодетных и малообеспеченных семей к началу нового учебного года с привлечением общественных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благотворительной помощи не менее 1000 детям из семей, находящихся в трудной жизненной ситуации</w:t>
            </w:r>
          </w:p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FF0000"/>
                <w:sz w:val="18"/>
                <w:szCs w:val="18"/>
              </w:rPr>
            </w:pPr>
          </w:p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 Мероприятия, направленные на развитие инфраструктуры детства</w:t>
            </w: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Разработка и утверждение локальным актом Положение «Югра - территория, доброжелательная к детям» на период до 2020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декабрь</w:t>
            </w:r>
          </w:p>
          <w:p w:rsidR="00E26D09" w:rsidRDefault="00E26D09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2018 года </w:t>
            </w:r>
          </w:p>
          <w:p w:rsidR="00E26D09" w:rsidRDefault="00E26D09">
            <w:pPr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ind w:left="79" w:hanging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формирование, в том числе через средства массовой информации, дружелюбной  среды для детей на базе образовательных организаций 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III. Мероприятия, направленные на популяризацию и сохранение семейных ценностей</w:t>
            </w: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родителей основам детской психологии и педагогики по программе «Югорская семья – компетентные родители», направленной на повышение общественного престижа семейного образа жизни, традиционных семейных ценностей и ответственного родительства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«Образовательный центр» (по согласованию)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не менее 50% родителей (законных представителей) обучающихся образовательных организаций основам детской психологии и педагогики по программе «Югорская семья – компетентные родители» к концу 2019-2020 учебного года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Пресс-туры и пресс-конференции с участием юнкоров и участников детских телестудий  и газет по объектам детских учреждений культуры, образования, спорта, социальной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 развития образовательных учреждений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информированности родителей об услугах, предоставляемых семьям с детьми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реклама (размещение баннеров по тематике Десятилетия детства: «Многодетная семья», </w:t>
            </w:r>
            <w:r>
              <w:rPr>
                <w:sz w:val="18"/>
                <w:szCs w:val="18"/>
              </w:rPr>
              <w:lastRenderedPageBreak/>
              <w:t>«Отец – глава семьи», «Счастливое материнство», «Детство – счастливая пора» и другие)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Комитет образования</w:t>
            </w:r>
          </w:p>
          <w:p w:rsidR="00E26D09" w:rsidRDefault="00E2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сметы расходов ОУ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семейных ценностей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региональных мероприятиях:</w:t>
            </w:r>
          </w:p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«Ответственное, осознанное родительство», «Фестиваль отцов», «Фестиваль колясок», семейный фестиваль «Благовест», форум «Югра многодетная»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соц.защиты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традиции, направленных на сохранение семейных ценностей: «Фестиваль отцов», «Фестиваль колясок», семейный фестиваль «Благовест», форума «Югра многодетная», </w:t>
            </w:r>
          </w:p>
          <w:p w:rsidR="00E26D09" w:rsidRDefault="00E26D0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5.1. Мероприятия, направленные на повышение доступности качественного дошкольного и общего образования</w:t>
            </w:r>
          </w:p>
        </w:tc>
      </w:tr>
      <w:tr w:rsidR="00E26D09" w:rsidTr="00E26D09">
        <w:trPr>
          <w:trHeight w:val="331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Тиражирование успешных практик по ранней профориентации дошкольников с целью формирования конкретно-наглядных представлений о мире профессий в соответствующей предметно-развивающей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2018 года,  май 209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2020 года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БДОУ детские сады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сметы расходов ДОУ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базы ранней профориентации, функционирующей в формате «Город мастеров «Мастерславль», активности, направленной на освоение и развитие базовых навыков в области проектирования и моделирования объектов у детей дошкольного возраста, не менее чем в 20% организаций дошкольного образования </w:t>
            </w:r>
          </w:p>
        </w:tc>
        <w:tc>
          <w:tcPr>
            <w:tcW w:w="2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trHeight w:val="155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Концепции «Шахматное образование»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сметы расходов ОУ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к концу 2019-2020 учебного года шахматного образования в 100% организациях дошкольного и общего образования</w:t>
            </w:r>
          </w:p>
        </w:tc>
        <w:tc>
          <w:tcPr>
            <w:tcW w:w="2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универсальной безбарьерной среды для инклюзивного образования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сметы расходов ОУ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к концу 2020 года доля образовательных организаций, в которых созданы условия для получения детьми-инвалидами качественного </w:t>
            </w:r>
            <w:r>
              <w:rPr>
                <w:sz w:val="18"/>
                <w:szCs w:val="18"/>
              </w:rPr>
              <w:lastRenderedPageBreak/>
              <w:t>образования, в общем количестве образовательных организаций в районе составит 17,5% (2017 год – 15,9%)</w:t>
            </w:r>
          </w:p>
        </w:tc>
        <w:tc>
          <w:tcPr>
            <w:tcW w:w="2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  <w:highlight w:val="yellow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сети организаций общего и дошкольного образования, реализующих инновационные программы для отработки новых технологий и содержания обучения и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сметы расходов ОУ,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госстандарт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концу 2020 года 1 общеобразовательная организация, реализующая инновационные программы для отработки новых технологий и содержания образования, должна получить статус региональной инновационной площадки по итогам конкурсных отборов</w:t>
            </w:r>
          </w:p>
        </w:tc>
        <w:tc>
          <w:tcPr>
            <w:tcW w:w="2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проекта «Интеграция цифрового и традиционного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сметы расходов ОУ,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госстандарт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концу 2020 года соотношение цифрового и традиционного образования составит 30%: 70% в общем объеме основной общеобразовательной программы, будет  обеспечена реализация основных общеобразовательных программ в сетевой форме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использования стандартов «Ворлдскиллс» для совершенствования преподавания в общеобразовательных организациях учебного предмета «Технология», в том числе с использованием инфраструктуры организаций профессионального образования и детских технопарков «Кванториум», и развитие сетевых форм реализации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Игримский колледж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сметы расходов ОУ,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госстандарт 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концу 2020 года не менее чем в 20% общеобразовательных организациях учебный предмет «Технология» будет преподаваться с использованием инфраструктуры организаций профессионального образования и детских технопарков «Кванториум» и сетевой формы реализации программ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движения «Джуниорскиллс» как </w:t>
            </w:r>
            <w:r>
              <w:rPr>
                <w:sz w:val="18"/>
                <w:szCs w:val="18"/>
              </w:rPr>
              <w:lastRenderedPageBreak/>
              <w:t xml:space="preserve">программы ранней профориентации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Комитет </w:t>
            </w:r>
            <w:r>
              <w:rPr>
                <w:sz w:val="18"/>
                <w:szCs w:val="18"/>
              </w:rPr>
              <w:lastRenderedPageBreak/>
              <w:t>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</w:t>
            </w:r>
            <w:r>
              <w:rPr>
                <w:sz w:val="18"/>
                <w:szCs w:val="18"/>
              </w:rPr>
              <w:lastRenderedPageBreak/>
              <w:t>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сметы расходов ОУ,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госстандарт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 концу 2020 года </w:t>
            </w:r>
            <w:r>
              <w:rPr>
                <w:sz w:val="18"/>
                <w:szCs w:val="18"/>
              </w:rPr>
              <w:lastRenderedPageBreak/>
              <w:t xml:space="preserve">движение «Джуниорскиллс» будет реализовано в 12 ОУ, участие примут в региональном чемпионате по компетенциям «Джуниорскиллс» 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5.2. Мероприятия, направленные на повышение доступности качественного дополнительного образования</w:t>
            </w: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информационного портала «Атлас доступности образования» с целью повышения уровня информированности населения о возможностях получения услуг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общедоступного  образовательного навигатора (информационный портал) и мобильного приложения «Атлас доступности образования»,  позволяющих семьям выбирать программы дополнительного образования в соответствии с образовательными потребностями и интересами детей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модели персонифицированного финансирования путем закрепления за участниками дополнительного образования определенного объема средств и их передача организации после выбора соответствующей программы</w:t>
            </w:r>
          </w:p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программы «Развитие образования в ХМАО-Югре», 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сметы расходов ОУ,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концу 2020 года не менее 50 % детей, охваченных системой дополнительного образования, включены в систему персонифицированного финансирования</w:t>
            </w:r>
          </w:p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проекта «Создание региональной системы дополнительного образования детей, соответствующей особенностям и потребностям социально-экономического и технологического развития Югры»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программы «Развитие образования в ХМАО-Югре», 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сметы расходов ОУ,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концу 2020 года охват детей в возрасте от 5 до 18 лет качественными дополнительными общеобразовательными программами по технической, естественнонаучной, художественной, социально-педагогической, туристско-краеведческой, физкультурно-спортивной </w:t>
            </w:r>
            <w:r>
              <w:rPr>
                <w:sz w:val="18"/>
                <w:szCs w:val="18"/>
              </w:rPr>
              <w:lastRenderedPageBreak/>
              <w:t>направленности составит 75%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и развитие системы выявления и поддержки одаренных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ОУ(школы)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программы «Развитие образования в ХМАО-Югре», 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сметы расходов ОУ,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концу 2020 года доля обучающихся по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программам начального общего, основного общего и среднего общего образования, составит 50%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на базе организаций общего образования и детских технопарков «Кванториум» детских научных клубов «Фабрика миров»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образовательных организаций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концу 2020 года охват обучающихся 1-4 классов общеобразовательных организаций в научно-техническое творчество составит не менее 20%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системы обучения и воспитания в местах традиционного проживания и традиционной хозяйственной деятельности коренных малочисленных народов Севера в соответствии с их этнокультурными и языковыми образовательными потребностями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программы «Развитие образования в ХМАО-Югре», 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сметы расходов ОУ,</w:t>
            </w:r>
          </w:p>
          <w:p w:rsidR="00E26D09" w:rsidRDefault="00E26D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100 % образовательных организаций, расположенных в местах традиционного проживания и традиционной хозяйственной деятельности коренных малочисленных народов Севера, реализуются образовательные проекты с учетом этнокультурных и языковых потребностей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5.3. Мероприятия, направленные на развитие здоровьесберегающих технологий</w:t>
            </w: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курса внеурочной деятельности «Самопознание», направленного на формирование у обучающихся начальной школы представления об общечеловеческих ценностях, углубление знаний о нравственных качествах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года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охват обучающихся 1-4 классов, включенных в обучение по программе, к концу 2019-2020 учебного года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курса внеурочной деятельности «Я </w:t>
            </w:r>
            <w:r>
              <w:rPr>
                <w:sz w:val="18"/>
                <w:szCs w:val="18"/>
              </w:rPr>
              <w:lastRenderedPageBreak/>
              <w:t xml:space="preserve">принимаю вызов», направленного на формирование психологической стабильности, гражданственности и личной ответственности у обучающихся основной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2018 года, 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года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Комитет </w:t>
            </w:r>
            <w:r>
              <w:rPr>
                <w:sz w:val="18"/>
                <w:szCs w:val="18"/>
              </w:rPr>
              <w:lastRenderedPageBreak/>
              <w:t>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</w:t>
            </w:r>
            <w:r>
              <w:rPr>
                <w:sz w:val="18"/>
                <w:szCs w:val="18"/>
              </w:rPr>
              <w:lastRenderedPageBreak/>
              <w:t>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100% охват обучающихся 5-</w:t>
            </w:r>
            <w:r>
              <w:rPr>
                <w:sz w:val="18"/>
                <w:szCs w:val="18"/>
              </w:rPr>
              <w:lastRenderedPageBreak/>
              <w:t>9 классов, включенных в обучение по программе, к концу 2019-2020 года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 общеобразовательных организациях условий для двигательной активности обучающихся в образовательном процессе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года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trike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 концу 2020 года не менее чем в 50% общеобразовательных организаций района будут созданы условия для двигательной активности, в том числе зоны физической активности и естественных движений (в холлах и коридорах образовательных организаций), обеспечивающие обучающимся возможность заниматься игровыми подвижными видами деятельности (теннисные столы, игровые стенды, зоны ритмики и танца) в период отдыха (перемены); ежедневно в течение учебного времени будет организовано проведение общешкольных(общеклассных) физкультурных перемен, часов двигательной активности, проводимых совместно с педагогическими работниками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развитие и закрепление культурно-гигиенических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текущее финансирование образовательных организаций 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концу 2019-2020 года в каждой образовательной организации общего и дошкольного образования с учетом возрастных особенностей детей будут реализованы программы, направленные на формирование культуры </w:t>
            </w:r>
            <w:r>
              <w:rPr>
                <w:sz w:val="18"/>
                <w:szCs w:val="18"/>
              </w:rPr>
              <w:lastRenderedPageBreak/>
              <w:t xml:space="preserve">здорового питания, информационно-просветительскую работу с родителями; </w:t>
            </w:r>
          </w:p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родительской общественности к контролю за организацией в образовательных организациях, полноценного и сбалансированного по основным пищевым веществам питания, обеспечивающего нормальный рост и развитие детского организма, оказывающего существенное влияние на резистентность и иммунитет ребенка по отношению к различным заболеваниям, повышающего его работоспособность и выносливость, способствующего оптимальному нервно-психическому развитию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специальных уроков для первоклассников по воспитанию и формированию у обучающихся правильной рабочей позы за школьной партой </w:t>
            </w:r>
          </w:p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текущее финансирование образовательных организаций 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100% обеспечение первоклассников специальными уроками по воспитанию и формированию у обучающихся правильной рабочей позы за школьной партой, проведение уроков осуществляется не реже 1 раза в месяц в течение учебного года (ежегодно)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trike/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сельской местности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концу 2019 года в 100% общеобразовательных организаций, расположенных в сельской местности, будут  созданы условия для занятий физической культуры и спортом, действовать </w:t>
            </w:r>
            <w:r>
              <w:rPr>
                <w:sz w:val="18"/>
                <w:szCs w:val="18"/>
              </w:rPr>
              <w:lastRenderedPageBreak/>
              <w:t>спортивные клубы при общеобразовательных организациях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5.4. Мероприятия, направленные на духовно-нравственное и гражданско-патриотическое воспитание детей</w:t>
            </w: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программы духовно-нравственного воспитания «Социокультурные истоки» в образовательные программы дошкольных образовательных организаций и общеобразовательных организаций автономного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концу 2019-2020 учебного года 100% обучающихся дошкольных образовательных организаций и 1-4 классов общеобразовательных организаций будут  включены в обучение по программе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Российского Движения Школьников в образовательных организациях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не менее чем в 50% организаций общего образования будет сформирована система воспитательной работы, основанная на принципах деятельности Российского Движения Школьников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Всероссийского детско-юношеского военно-патриотического общественного движения «ЮНАРМИЯ»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учреждение автономного округа «Центр подготовки граждан к военной службе»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муниципальных штабов движения во всех муниципальных образованиях автономного округа к концу 2020 года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Приглашение представителей старшего поколения к участию в детских и молодежных мероприятиях, направленных на духовно-нравственное и гражданско-патриотическое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 представителей разных поколений, охват участников старшего поколения не менее 50 человек ежегодно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  <w:r>
              <w:rPr>
                <w:b/>
                <w:sz w:val="18"/>
                <w:szCs w:val="18"/>
              </w:rPr>
              <w:t>. Мероприятия, направленные на культурное и физическое развитие детей</w:t>
            </w: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Цикл концертов, бесед «Играем в классику».</w:t>
            </w:r>
          </w:p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он-лайн трансляции концертов и культурно-массовых мероприятий в образовательных организациях района в Международный день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охвата слушательской аудитории до 80%  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спортивных клубов для детей по месту жительства, а также на базе 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конца 2020 года будут функционировать 12 клубов по месту жительства 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4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  <w:r>
              <w:rPr>
                <w:b/>
                <w:sz w:val="18"/>
                <w:szCs w:val="18"/>
              </w:rPr>
              <w:t>. Мероприятия, направленные на развитие системы детского отдыха, досуга, занятости и туризма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слёте юных натуралистов при проведении летнего Форум-центра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июнь-август 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июнь-август 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 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- не менее 7 детей ежегодно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trHeight w:val="736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Открытом окружном слете школьных лесничеств «Сохраним цветущий мир Югры»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лесничество (по согласованию)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изучение, обобщение и распространение передового опыта школьных лесничеств автономного округа и Уральского федерального округа в области экологической и природоохранной пропаганды, специализированных знаний и навыков в области экологии, изучения и сохранения лесов, грамотного природопользования, лесной профориентации и пропаганды здорового образа жизни, противодействия злоупотреблению наркотиками, изучения литературы о природе, исторического и культурного наследия народов, населяющих Югру, путем проведения эколого-просветительских, эколого-образовательных и эколого-пропагандистских, практических природоохранных, спортивно-массовых, туристских и иных мероприятий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летнем Форум-центре Ханты-Мансийского автономного округа – 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 2018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 2019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 2020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текущее финансирование деятельности образовательных организаций 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образовательного и творческого потенциала личности, формирование у детей и молодежи  основ гражданско-патриотического воспитания, навыков здорового образа жизни, занятия, физической </w:t>
            </w:r>
            <w:r>
              <w:rPr>
                <w:sz w:val="18"/>
                <w:szCs w:val="18"/>
              </w:rPr>
              <w:lastRenderedPageBreak/>
              <w:t>культурой, спортом, туризмом с ежегодным охватом не менее 400 человек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деятельности молодежных трудовых отрядов, обеспечивающих трудоустройство подростков в возрасте от 14 до 18 лет, в том числе из числа семей,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2018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2019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2020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(школы и УДО)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образовательного и творческого потенциала личности, формирование у детей и молодежи  основ гражданско-патриотического воспитания, навыков здорового образа жизни, занятия, физической культурой, спортом, туризмом с ежегодным охватом не менее 100 человек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содержания и технологий организации каникулярного отдыха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 ОУ по организации отдыха и оздоровления детей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к концу 2020 года не менее 70% программ каникулярного отдыха и оздоровления в формате дополнительных общеразвивающих программ с использованием инновационных форм организации детей 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Лесные уроки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внеклассная и внеурочная деятельность в рамках ФГОС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информирование </w:t>
            </w:r>
          </w:p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подрастающего поколения в области противопожарной, природоохранной лесохозяйственной деятельности;</w:t>
            </w:r>
          </w:p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профориентация подрастающего поколения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VIII</w:t>
            </w:r>
            <w:r>
              <w:rPr>
                <w:b/>
                <w:sz w:val="18"/>
                <w:szCs w:val="18"/>
              </w:rPr>
              <w:t>. Мероприятия, направленные на обеспечение безопасности детей, в том числе информационной безопасности</w:t>
            </w: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Тиражирование успешных практик формирования (создания) образовательными организациями позитивного контента в социальных сетях, в том числе формируемых с привлечением детей; создания и продвижения школьных групп в сети ВКонтакте и освещение важных для детей новостей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детские и молодежные объединения ОУ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a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текущее финансирование деятельности образовательных организаций </w:t>
            </w:r>
          </w:p>
          <w:p w:rsidR="00E26D09" w:rsidRDefault="00E26D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 дополнительного финансирования)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информационного контента в социальных сетях при непосредственном участии обучающихся не менее чем в 50% образовательных организаций к концу 2019-2020 учебного года 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Профилактическая акция «Научись плавать» в </w:t>
            </w:r>
            <w:r>
              <w:rPr>
                <w:sz w:val="18"/>
                <w:szCs w:val="18"/>
              </w:rPr>
              <w:lastRenderedPageBreak/>
              <w:t>детских оздоровительных лагерях, с привитием навыков безопасного поведения на водных объектах в каникулярный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лагеря с дневным </w:t>
            </w:r>
            <w:r>
              <w:rPr>
                <w:noProof/>
                <w:sz w:val="18"/>
                <w:szCs w:val="18"/>
              </w:rPr>
              <w:lastRenderedPageBreak/>
              <w:t>пребыванием на базе 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без финансирования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привитие навыков </w:t>
            </w:r>
            <w:r>
              <w:rPr>
                <w:sz w:val="18"/>
                <w:szCs w:val="18"/>
              </w:rPr>
              <w:lastRenderedPageBreak/>
              <w:t>безопасного поведения на водных объектах детям, посещающим организации отдыха детей и их оздоровления, включенных в окружной реестр организаций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noProof/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Акция «Месяц безопасного Интернета»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март-апрель 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март-апрель 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март-апрель 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- не менее 60% обучающихся образовательных организаций ежегодно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Обучающие семинары при проведении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Форума «Югра молодежная»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журналистов, представителей школьных и студенческих редакций по освещению в средствах массовой информации темы детства, защиты прав детей, обеспечения их комплексной безопасности, в том числе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правилах безопасного поведения в интернет-пространстве, профилактики интернет-зависимости, предупреждения рисков вовлечения детей и молодежи в противоправную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  <w:p w:rsidR="00E26D09" w:rsidRDefault="00E26D09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  <w:p w:rsidR="00E26D09" w:rsidRDefault="00E26D09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  <w:p w:rsidR="00E26D09" w:rsidRDefault="00E26D09">
            <w:pPr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2020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«Образовательный центр»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 (по согласованию)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 развития</w:t>
            </w:r>
          </w:p>
        </w:tc>
        <w:tc>
          <w:tcPr>
            <w:tcW w:w="2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-32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рисков вовлечения детей и молодежи в противоправную деятельность,  повышение уровня информированности родителей о мерах по защите детей от информации, причиняющей вред их здоровью и развитию;</w:t>
            </w:r>
          </w:p>
          <w:p w:rsidR="00E26D09" w:rsidRDefault="00E26D09">
            <w:pPr>
              <w:autoSpaceDE w:val="0"/>
              <w:autoSpaceDN w:val="0"/>
              <w:adjustRightInd w:val="0"/>
              <w:ind w:left="-32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профессиональных компетенций журналистов и представителей школьных редакций;</w:t>
            </w:r>
          </w:p>
          <w:p w:rsidR="00E26D09" w:rsidRDefault="00E26D09">
            <w:pPr>
              <w:autoSpaceDE w:val="0"/>
              <w:autoSpaceDN w:val="0"/>
              <w:adjustRightInd w:val="0"/>
              <w:ind w:left="-32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участников – не менее 30 человек ежегодно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ind w:left="-32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Единого урока безопасности в сети Интернет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2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 100% обучающихся принимают участие в Едином уроке безопасности в сети Интернет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trHeight w:val="154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движения «Зависимость от Интернета»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2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отрядов «Зависимость от Интернета», деятельность которых направлена на формирование у детей и подростков навыков информационной безопасности, пропаганду отказа от компьютерной, </w:t>
            </w:r>
            <w:r>
              <w:rPr>
                <w:sz w:val="18"/>
                <w:szCs w:val="18"/>
              </w:rPr>
              <w:lastRenderedPageBreak/>
              <w:t>виртуальной зависимости, профилактику негативных явлений в подростковой среде, противодействие экстремистским проявлениям в соцсетях, к концу 2020 года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в образовательных организациях проекта «Основы сетевого этикета»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правам ребенка,</w:t>
            </w:r>
          </w:p>
          <w:p w:rsidR="00E26D09" w:rsidRDefault="00E26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члены Детского общественного совета при Уполномоченном по правам ребенка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члены Детского общественного совета района в школах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ind w:left="82" w:hanging="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навыков  общения в сети Интернет, первоначальных представлений детей:</w:t>
            </w:r>
          </w:p>
          <w:p w:rsidR="00E26D09" w:rsidRDefault="00E26D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 сетевом этикете;</w:t>
            </w:r>
          </w:p>
          <w:p w:rsidR="00E26D09" w:rsidRDefault="00E26D0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основах коммуникативной грамотности, чувства ответственности за свое поведение в Интернете;</w:t>
            </w:r>
          </w:p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мерах административной и уголовной ответственности за кибербуллинг</w:t>
            </w:r>
          </w:p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системной просветительской работы по разъяснению и информированию несовершеннолетних, их законных представителей о существующих формах защиты детей от киберугроз.</w:t>
            </w:r>
          </w:p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цикла лекций и бесед, направленных на обеспечение информационной безопасности несовершеннолетних в сети Интернет, для старшеклассников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правам ребенка,</w:t>
            </w:r>
          </w:p>
          <w:p w:rsidR="00E26D09" w:rsidRDefault="00E26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члены Детского общественного совета при Уполномоченном по правам ребенка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члены Детского общественного совета района в школах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позитивного мышления подрастающего поколения и потребности в обеспечении собственной безопасности в сети Интернет, обучение способам защиты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Х.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проекта «Защита» (работа с родителями детей с ограниченными возможностями здоровья)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«Образовательный центр»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развития МАУ «Образовательный центр»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 условий, защищающих родителей детей с ограниченными возможностями здоровья от психологического и физического «выгорания»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Реализация Концепции комплексного сопровождения </w:t>
            </w:r>
          </w:p>
          <w:p w:rsidR="00E26D09" w:rsidRDefault="00E26D0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людей, в том числе детей с расстройствами аутистического спектра (далее – людей, детей с РАС) и другими ментальными нарушениями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«Образовательный центр»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развития МАУ «Образовательный центр»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основных принципов и положений для создания условий комплексного сопровождения людей, в том числе детей  с РАС и другими ментальными нарушениями, направленных на оптимальное развитие и адаптацию в общество, профилактику или снижение выраженности ограничений жизнедеятельности, укрепление физического и психического здоровья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Проведение в образовательных организациях акции «Урок доброты»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текущее финансирование деятельности образовательных организаций 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прав детей-инвалидов и лиц с ограниченными возможностями здоровья на получение социальных услуг, обеспечение жизнедеятельности инвалидов в условиях современного общества как полноправных его граждан, в том числе при  реализации принципа «равный среди равных»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</w:rPr>
              <w:t>. Мероприятия, направленные на развитие системы защиты и обеспечения прав и интересов детей</w:t>
            </w: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не менее 50 мероприятий на площадях и улицах поселков района, не менее 100 тематических родительских собраний, участие в конкурсах сочинений среди детей автономного округа 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Распространение брошюры для родителей и детей о возможности получения адресной психологической помощи (информация о психологических службах и практикующих психологах)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E26D09" w:rsidRDefault="00E26D09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правам ребенка округа</w:t>
            </w:r>
          </w:p>
          <w:p w:rsidR="00E26D09" w:rsidRDefault="00E26D09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ДОС в ОУ</w:t>
            </w:r>
          </w:p>
          <w:p w:rsidR="00E26D09" w:rsidRDefault="00E26D09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E26D09" w:rsidRDefault="00E26D09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spacing w:line="100" w:lineRule="atLeast"/>
              <w:ind w:left="82" w:hanging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spacing w:line="100" w:lineRule="atLeast"/>
              <w:ind w:left="45" w:hanging="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доведение до родителей и детей информации о специалистах, оказывающих психологическую помощь и поддержку по широкому </w:t>
            </w:r>
            <w:r>
              <w:rPr>
                <w:sz w:val="18"/>
                <w:szCs w:val="18"/>
              </w:rPr>
              <w:lastRenderedPageBreak/>
              <w:t>кругу вопросов, возникающих в жизнедеятельности в семьях и у детей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spacing w:line="100" w:lineRule="atLeast"/>
              <w:ind w:left="45" w:hanging="45"/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консультирование и просвещение детей, в том числе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 Дню проведения правовой помощи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июнь, сентябрь, ноябрь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июнь, сентябрь, ноябрь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июнь, сентябрь, ноябрь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</w:p>
          <w:p w:rsidR="00E26D09" w:rsidRDefault="00E26D09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ДОС в ОУ</w:t>
            </w:r>
          </w:p>
          <w:p w:rsidR="00E26D09" w:rsidRDefault="00E26D09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правовой грамотности ежегодно не менее 50 тысяч детей, их родителей, законных представителей;</w:t>
            </w:r>
          </w:p>
          <w:p w:rsidR="00E26D09" w:rsidRDefault="00E26D09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подрастающего поколения навыков грамотного поведения в различных жизненных ситуациях</w:t>
            </w:r>
          </w:p>
          <w:p w:rsidR="00E26D09" w:rsidRDefault="00E26D09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b/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день правовой помощи для семей с детьми, в том числе для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Уполномоченный по правам ребенка в автономном округе,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члены детского общественного совета при Уполномоченном по правам ребенка </w:t>
            </w:r>
          </w:p>
          <w:p w:rsidR="00E26D09" w:rsidRDefault="00E26D09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ДОС в ОУ</w:t>
            </w:r>
          </w:p>
          <w:p w:rsidR="00E26D09" w:rsidRDefault="00E26D09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правовой помощи обучающимся, родителям, сотрудникам образовательных организаций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bCs/>
                <w:i/>
                <w:iCs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</w:t>
            </w:r>
            <w:r>
              <w:rPr>
                <w:sz w:val="18"/>
                <w:szCs w:val="18"/>
                <w:lang w:bidi="ru-RU"/>
              </w:rPr>
              <w:softHyphen/>
              <w:t>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</w:p>
          <w:p w:rsidR="00E26D09" w:rsidRDefault="00E26D09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ДОС в 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предотвращение насилия в отношении несовершеннолетних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4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XI</w:t>
            </w:r>
            <w:r>
              <w:rPr>
                <w:b/>
                <w:sz w:val="18"/>
                <w:szCs w:val="18"/>
              </w:rPr>
              <w:t xml:space="preserve">. Публичные мероприятия 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окружном проекте</w:t>
            </w:r>
          </w:p>
          <w:p w:rsidR="00E26D09" w:rsidRDefault="00E26D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 папой в армию»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Комитет образования, ОУ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«Центр военно-патриотического воспитания и подготовки граждан к военной службе»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(далее - Центр военно-патриотического воспитания)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получения необходимых знаний и умений по начальной военной и физической подготовке к службе в Вооруженных силах России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Всероссийский День посадки леса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</w:p>
          <w:p w:rsidR="00E26D09" w:rsidRDefault="00E26D09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ДОС, отряды  юнармейцев, детские организации. Советы старшеклассников в ОУ</w:t>
            </w:r>
          </w:p>
          <w:p w:rsidR="00E26D09" w:rsidRDefault="00E26D09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лесничества (по согласованию)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привлеченные спонсорские средства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гражданской ответственности детей, воспитание бережного отношения к одному из главных богатств страны – Российскому лесу, популяризации профессий работников леса;</w:t>
            </w:r>
          </w:p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посадка и посев культур, создание кедровых садов, припоселковых кедровников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школьных соревнований, участие в районных соревнованиях и окружных соревнованиях среди юных инспекторов движения «Безопасное 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Комитет образования, ОУ отряды  юнармейцев, детские организации. Советы старшеклассников в ОУ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 ГИБДД ОМВД России по Березовскому району (по согласованию)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команд из  муниципальных образований автономного округа в соревнованиях, направленных на формирование навыков безопасного поведения на дорогах ежегодно;</w:t>
            </w:r>
          </w:p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команды-победителя на Всероссийские соревнования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 лучших выпускников 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не менее 2 лучших выпускников района ежегодно в торжественной церемонии вручения медалей «За особые успехи в учении» 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во Всероссийской выставке - форуме «Вместе - ради детей!»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формирование делегации автономного округа для участия в выставке-форуме;</w:t>
            </w:r>
          </w:p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подготовка интерактивной выставочной площадки автономного округа 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Окружном семейном лесном празднике «День кедра»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привлеченные спонсорские средства</w:t>
            </w: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</w:p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жителей муниципальных образований автономного округа разного возраста, участвующих в природоохранных мероприятиях и озеленении населенных пунктов автономного округа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Окружных военно-спортивных играх «Зарница», «Орленок»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D09" w:rsidRDefault="00E26D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военно-патриотического воспитания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военно-патриотическое воспитание обучающихся (предполагаемый охват участников: 5 человек); </w:t>
            </w:r>
          </w:p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доли детей и молодежи, вовлеченных в гражданско-патриотические мероприятия, с 72 до 75% к концу 2020 года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школьных и окружных соревнованиях «Школа безопасности» среди обучающихся образовательных организаций автономного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военного комиссариата по Березовскому  району, МЧС (по согласованию)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участие  команд не менее чем из 11 школ в соревнованиях, направленных на формирование у обучающихся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ситуациях, а также стремления к здоровому образу жизни. Направление команды-победителя для участия в окружных соревнованиях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районном и окружном слетах юнармейских отрядов, центров, клубов, объединений патриотической направленности, именных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 военно-патриотического воспитания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в Березовском районе на 2018-2025 годы и на период до 2030 года»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участников –  не менее  50 детей ежегодно; </w:t>
            </w:r>
          </w:p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доли детей и молодежи, вовлеченных в гражданско-патриотические мероприятия, с 72 до 75% к концу 2020 года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ежегодном конкурсе городов России, доброжелательных к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Комитет образования, 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участник от района ежегодно</w:t>
            </w:r>
          </w:p>
          <w:p w:rsidR="00E26D09" w:rsidRDefault="00E26D09">
            <w:pPr>
              <w:autoSpaceDE w:val="0"/>
              <w:autoSpaceDN w:val="0"/>
              <w:adjustRightInd w:val="0"/>
              <w:ind w:hanging="82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ind w:hanging="82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Детским общественным советом при Уполномоченном по правам ребенка и представительствами при членах Детского общественного совета в муниципальных образованиях автономного округа проекта «Календарь детских добрых  дел»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правам ребенка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ДОС школ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ind w:left="82" w:hanging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объединение несовершеннолетних жителей автономного округа с целью реализации добровольческих инициатив, направленных на защиту детства в районе и в автономном округе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. Развитие социального волонтерства </w:t>
            </w: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окружном конкурсе «Доброволец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сентябрь–октябрь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года,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сентябрь–октябрь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сентябрь–октябрь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района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делам молодежи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развития молодежи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идей, ценностей и практик добровольчества; активизация созидательного добровольческого потенциала; вовлечение молодёжи района и Югры в социальную практику;</w:t>
            </w:r>
          </w:p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– не менее 20 и 2 человек ежегодно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окружном слете волонтёров</w:t>
            </w:r>
          </w:p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pStyle w:val="a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декабрь </w:t>
            </w:r>
          </w:p>
          <w:p w:rsidR="00E26D09" w:rsidRDefault="00E26D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года,</w:t>
            </w:r>
          </w:p>
          <w:p w:rsidR="00E26D09" w:rsidRDefault="00E26D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декабрь </w:t>
            </w:r>
          </w:p>
          <w:p w:rsidR="00E26D09" w:rsidRDefault="00E26D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года,</w:t>
            </w:r>
          </w:p>
          <w:p w:rsidR="00E26D09" w:rsidRDefault="00E26D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E26D09" w:rsidRDefault="00E26D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района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делам молодежи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развития молодежи</w:t>
            </w:r>
          </w:p>
        </w:tc>
        <w:tc>
          <w:tcPr>
            <w:tcW w:w="2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идей, ценностей и практик добровольчества; активизация созидательного добровольческого потенциала; вовлечение молодёжи района и автономного округа в социальную практику, сохранение исторических и культурно-духовных ценностей через развитие добровольчества;</w:t>
            </w:r>
          </w:p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– не менее 15 и 7 человек ежегодно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>. Организационные мероприятия</w:t>
            </w: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на сайтах ОУ и КО  специальной рубрики «Десятилетие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Комитет образования, 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ind w:left="-32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доступности информационных ресурсов для детей, родителей, </w:t>
            </w:r>
            <w:r>
              <w:rPr>
                <w:sz w:val="18"/>
                <w:szCs w:val="18"/>
              </w:rPr>
              <w:lastRenderedPageBreak/>
              <w:t>специалистов, работающих с детьми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ind w:left="-32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занятиях с обучающимися и их законными представителями, в  мероприятиях,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сентябрь, декабрь 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образования, 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ind w:left="79" w:hanging="79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без финансирования</w:t>
            </w:r>
          </w:p>
        </w:tc>
        <w:tc>
          <w:tcPr>
            <w:tcW w:w="2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доли детей и их родителей, использующих механизм получения  госуслуг в электронной форме для улучшения качества их жизни на основе широкого применения информационно- коммуникационных технологий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на Координационном совете по реализации демографической и семейной политики в Березовском районе вопроса об исполнении Плана основных мероприятий на 2018-2020 годы, посвященных проведению в  Ханты-Мансийском автономном округе – Югре Десятилетия детства в Российской Федерации</w:t>
            </w:r>
          </w:p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года,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ежеквартальный и ежегодный отчет об исполнении Плана основных мероприятий на 2018-2020 годы, посвященных проведению в  автономном округе Десятилетия детства в Российской Федерации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E26D09" w:rsidTr="00E26D0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к Специальному докладу Уполномоченного по правам ребенка «О деятельности детского общественного совета при Уполномоченном по правам ребенка в Ханты-Мансийском автономном округе - Югре»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26D09" w:rsidRDefault="00E26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правам ребенка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ДОС, куратор ДОС,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  <w:p w:rsidR="00E26D09" w:rsidRDefault="00E2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ind w:left="82" w:hanging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общественности о деятельности Детского общественного совета при Уполномоченном по правам ребенка, в том числе с целью привлечения несовершеннолетних к участию в общественной жизни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09" w:rsidRDefault="00E26D09">
            <w:pPr>
              <w:jc w:val="both"/>
              <w:rPr>
                <w:sz w:val="18"/>
                <w:szCs w:val="18"/>
              </w:rPr>
            </w:pPr>
          </w:p>
        </w:tc>
      </w:tr>
    </w:tbl>
    <w:p w:rsidR="00E26D09" w:rsidRDefault="00E26D09" w:rsidP="00E26D09"/>
    <w:p w:rsidR="005442B3" w:rsidRDefault="005442B3">
      <w:bookmarkStart w:id="0" w:name="_GoBack"/>
      <w:bookmarkEnd w:id="0"/>
    </w:p>
    <w:sectPr w:rsidR="005442B3" w:rsidSect="00E26D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04"/>
    <w:rsid w:val="005442B3"/>
    <w:rsid w:val="00734704"/>
    <w:rsid w:val="00E2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26D09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E26D09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E26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26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26D09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E26D09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E26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26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5990</Words>
  <Characters>34146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2018-04-23T09:24:00Z</dcterms:created>
  <dcterms:modified xsi:type="dcterms:W3CDTF">2018-04-23T09:24:00Z</dcterms:modified>
</cp:coreProperties>
</file>